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BF2" w:rsidRDefault="0037535A" w:rsidP="0037535A">
      <w:pPr>
        <w:jc w:val="center"/>
        <w:rPr>
          <w:rFonts w:cstheme="minorHAnsi"/>
          <w:b/>
          <w:sz w:val="24"/>
          <w:szCs w:val="24"/>
        </w:rPr>
      </w:pPr>
      <w:r w:rsidRPr="00780856">
        <w:rPr>
          <w:rFonts w:cstheme="minorHAnsi"/>
          <w:b/>
          <w:sz w:val="24"/>
          <w:szCs w:val="24"/>
        </w:rPr>
        <w:t>ERAMUS+_HAREKETLİLİĞİ_BİLGİ FORMU</w:t>
      </w:r>
    </w:p>
    <w:p w:rsidR="0061375F" w:rsidRPr="009568D3" w:rsidRDefault="0061375F" w:rsidP="0061375F">
      <w:pPr>
        <w:pStyle w:val="ListeParagraf"/>
        <w:numPr>
          <w:ilvl w:val="0"/>
          <w:numId w:val="3"/>
        </w:numPr>
        <w:jc w:val="both"/>
        <w:rPr>
          <w:rFonts w:cstheme="minorHAnsi"/>
          <w:b/>
          <w:sz w:val="24"/>
          <w:szCs w:val="24"/>
        </w:rPr>
      </w:pPr>
      <w:r>
        <w:rPr>
          <w:rFonts w:cstheme="minorHAnsi"/>
          <w:sz w:val="24"/>
          <w:szCs w:val="24"/>
        </w:rPr>
        <w:t xml:space="preserve">Erasmus bölüm kordinatörleri Erasmus birimi tarafından açıklanan sonuçlara bağlı olarak, adayların yapacağı tercih sırasına ve not ortalamasına </w:t>
      </w:r>
      <w:r w:rsidR="00D91FCD">
        <w:rPr>
          <w:rFonts w:cstheme="minorHAnsi"/>
          <w:sz w:val="24"/>
          <w:szCs w:val="24"/>
        </w:rPr>
        <w:t xml:space="preserve">göre </w:t>
      </w:r>
      <w:r w:rsidRPr="00601BC2">
        <w:rPr>
          <w:rFonts w:cstheme="minorHAnsi"/>
          <w:b/>
          <w:sz w:val="24"/>
          <w:szCs w:val="24"/>
          <w:u w:val="single"/>
        </w:rPr>
        <w:t xml:space="preserve">sadece ülkelere yerleştirme ve alınacak dersler konusunda </w:t>
      </w:r>
      <w:r>
        <w:rPr>
          <w:rFonts w:cstheme="minorHAnsi"/>
          <w:sz w:val="24"/>
          <w:szCs w:val="24"/>
        </w:rPr>
        <w:t>görev almaktadır. Bunun</w:t>
      </w:r>
      <w:r w:rsidR="000E0359">
        <w:rPr>
          <w:rFonts w:cstheme="minorHAnsi"/>
          <w:sz w:val="24"/>
          <w:szCs w:val="24"/>
        </w:rPr>
        <w:t xml:space="preserve"> </w:t>
      </w:r>
      <w:r>
        <w:rPr>
          <w:rFonts w:cstheme="minorHAnsi"/>
          <w:sz w:val="24"/>
          <w:szCs w:val="24"/>
        </w:rPr>
        <w:t xml:space="preserve">dışındaki tüm sorularınız için aşağıdaki linkten bilgi edinebilirsiniz. </w:t>
      </w:r>
    </w:p>
    <w:p w:rsidR="009568D3" w:rsidRPr="0061375F" w:rsidRDefault="009568D3" w:rsidP="0061375F">
      <w:pPr>
        <w:pStyle w:val="ListeParagraf"/>
        <w:numPr>
          <w:ilvl w:val="0"/>
          <w:numId w:val="3"/>
        </w:numPr>
        <w:jc w:val="both"/>
        <w:rPr>
          <w:rFonts w:cstheme="minorHAnsi"/>
          <w:b/>
          <w:sz w:val="24"/>
          <w:szCs w:val="24"/>
        </w:rPr>
      </w:pPr>
      <w:r>
        <w:rPr>
          <w:rFonts w:cstheme="minorHAnsi"/>
          <w:sz w:val="24"/>
          <w:szCs w:val="24"/>
        </w:rPr>
        <w:t>Eğer sorularınızın</w:t>
      </w:r>
      <w:bookmarkStart w:id="0" w:name="_GoBack"/>
      <w:bookmarkEnd w:id="0"/>
      <w:r>
        <w:rPr>
          <w:rFonts w:cstheme="minorHAnsi"/>
          <w:sz w:val="24"/>
          <w:szCs w:val="24"/>
        </w:rPr>
        <w:t xml:space="preserve"> cevabı aşağıdaki </w:t>
      </w:r>
      <w:proofErr w:type="spellStart"/>
      <w:r>
        <w:rPr>
          <w:rFonts w:cstheme="minorHAnsi"/>
          <w:sz w:val="24"/>
          <w:szCs w:val="24"/>
        </w:rPr>
        <w:t>dökümanda</w:t>
      </w:r>
      <w:proofErr w:type="spellEnd"/>
      <w:r>
        <w:rPr>
          <w:rFonts w:cstheme="minorHAnsi"/>
          <w:sz w:val="24"/>
          <w:szCs w:val="24"/>
        </w:rPr>
        <w:t xml:space="preserve"> veya </w:t>
      </w:r>
      <w:proofErr w:type="spellStart"/>
      <w:r>
        <w:rPr>
          <w:rFonts w:cstheme="minorHAnsi"/>
          <w:sz w:val="24"/>
          <w:szCs w:val="24"/>
        </w:rPr>
        <w:t>erasmus</w:t>
      </w:r>
      <w:proofErr w:type="spellEnd"/>
      <w:r>
        <w:rPr>
          <w:rFonts w:cstheme="minorHAnsi"/>
          <w:sz w:val="24"/>
          <w:szCs w:val="24"/>
        </w:rPr>
        <w:t xml:space="preserve"> web sitesinde yok ise </w:t>
      </w:r>
      <w:hyperlink r:id="rId7" w:history="1">
        <w:r w:rsidRPr="00662684">
          <w:rPr>
            <w:rStyle w:val="Kpr"/>
            <w:rFonts w:cstheme="minorHAnsi"/>
            <w:sz w:val="24"/>
            <w:szCs w:val="24"/>
          </w:rPr>
          <w:t>ytumemerasmus@gmail.com</w:t>
        </w:r>
      </w:hyperlink>
      <w:r>
        <w:rPr>
          <w:rFonts w:cstheme="minorHAnsi"/>
          <w:sz w:val="24"/>
          <w:szCs w:val="24"/>
        </w:rPr>
        <w:t xml:space="preserve"> adresine mail atabilirsiniz.</w:t>
      </w:r>
    </w:p>
    <w:p w:rsidR="0061375F" w:rsidRDefault="009568D3" w:rsidP="0061375F">
      <w:pPr>
        <w:jc w:val="both"/>
        <w:rPr>
          <w:rFonts w:cstheme="minorHAnsi"/>
          <w:b/>
          <w:sz w:val="24"/>
          <w:szCs w:val="24"/>
        </w:rPr>
      </w:pPr>
      <w:hyperlink r:id="rId8" w:history="1">
        <w:r w:rsidR="0061375F" w:rsidRPr="00895966">
          <w:rPr>
            <w:rStyle w:val="Kpr"/>
            <w:rFonts w:cstheme="minorHAnsi"/>
            <w:b/>
            <w:sz w:val="24"/>
            <w:szCs w:val="24"/>
          </w:rPr>
          <w:t>http://www.erasmus.yildiz.edu.tr/</w:t>
        </w:r>
      </w:hyperlink>
    </w:p>
    <w:p w:rsidR="00D91FCD" w:rsidRPr="00D91FCD" w:rsidRDefault="00D91FCD" w:rsidP="00D91FCD">
      <w:pPr>
        <w:pStyle w:val="ListeParagraf"/>
        <w:numPr>
          <w:ilvl w:val="0"/>
          <w:numId w:val="3"/>
        </w:numPr>
        <w:jc w:val="both"/>
        <w:rPr>
          <w:rFonts w:cstheme="minorHAnsi"/>
          <w:sz w:val="24"/>
          <w:szCs w:val="24"/>
        </w:rPr>
      </w:pPr>
      <w:r w:rsidRPr="00D91FCD">
        <w:rPr>
          <w:rFonts w:cstheme="minorHAnsi"/>
          <w:sz w:val="24"/>
          <w:szCs w:val="24"/>
        </w:rPr>
        <w:t xml:space="preserve">Mevcut anlaşmalar haricinde yeni bir ülke anlaşma yapılması </w:t>
      </w:r>
      <w:r>
        <w:rPr>
          <w:rFonts w:cstheme="minorHAnsi"/>
          <w:sz w:val="24"/>
          <w:szCs w:val="24"/>
        </w:rPr>
        <w:t>12-18</w:t>
      </w:r>
      <w:r w:rsidR="001D5253">
        <w:rPr>
          <w:rFonts w:cstheme="minorHAnsi"/>
          <w:sz w:val="24"/>
          <w:szCs w:val="24"/>
        </w:rPr>
        <w:t xml:space="preserve"> ayda tamamlanan</w:t>
      </w:r>
      <w:r w:rsidRPr="00D91FCD">
        <w:rPr>
          <w:rFonts w:cstheme="minorHAnsi"/>
          <w:sz w:val="24"/>
          <w:szCs w:val="24"/>
        </w:rPr>
        <w:t xml:space="preserve"> bir süreç gerektirmektedir. Öğrenciler anlaşma harici bir kurum ile anlaştığı takdirde koordinatörlüğe başvurarak bu ülke anlaşma yapılmasını isteyebilir fakat planlamasını anlaşma yapılacak süreyi gö</w:t>
      </w:r>
      <w:r w:rsidR="00142E0F">
        <w:rPr>
          <w:rFonts w:cstheme="minorHAnsi"/>
          <w:sz w:val="24"/>
          <w:szCs w:val="24"/>
        </w:rPr>
        <w:t>z</w:t>
      </w:r>
      <w:r w:rsidRPr="00D91FCD">
        <w:rPr>
          <w:rFonts w:cstheme="minorHAnsi"/>
          <w:sz w:val="24"/>
          <w:szCs w:val="24"/>
        </w:rPr>
        <w:t xml:space="preserve"> önüne alarak yapmalıdır. </w:t>
      </w:r>
    </w:p>
    <w:p w:rsidR="0061375F" w:rsidRPr="0061375F" w:rsidRDefault="0061375F" w:rsidP="0061375F">
      <w:pPr>
        <w:pStyle w:val="ListeParagraf"/>
        <w:jc w:val="both"/>
        <w:rPr>
          <w:rFonts w:cstheme="minorHAnsi"/>
          <w:b/>
          <w:sz w:val="24"/>
          <w:szCs w:val="24"/>
        </w:rPr>
      </w:pPr>
      <w:r>
        <w:rPr>
          <w:rFonts w:cstheme="minorHAnsi"/>
          <w:sz w:val="24"/>
          <w:szCs w:val="24"/>
        </w:rPr>
        <w:t xml:space="preserve"> </w:t>
      </w:r>
    </w:p>
    <w:p w:rsidR="00711913" w:rsidRPr="00780856" w:rsidRDefault="00711913" w:rsidP="00711913">
      <w:pPr>
        <w:pStyle w:val="ListeParagraf"/>
        <w:numPr>
          <w:ilvl w:val="0"/>
          <w:numId w:val="3"/>
        </w:numPr>
        <w:jc w:val="both"/>
        <w:rPr>
          <w:rFonts w:cstheme="minorHAnsi"/>
          <w:sz w:val="24"/>
          <w:szCs w:val="24"/>
        </w:rPr>
      </w:pPr>
      <w:r w:rsidRPr="00780856">
        <w:rPr>
          <w:rFonts w:cstheme="minorHAnsi"/>
          <w:sz w:val="24"/>
          <w:szCs w:val="24"/>
        </w:rPr>
        <w:t>Bölümün anlaşmalı olduğu ülkeler</w:t>
      </w:r>
      <w:r w:rsidR="00142E0F">
        <w:rPr>
          <w:rFonts w:cstheme="minorHAnsi"/>
          <w:sz w:val="24"/>
          <w:szCs w:val="24"/>
        </w:rPr>
        <w:t>e</w:t>
      </w:r>
      <w:r w:rsidRPr="00780856">
        <w:rPr>
          <w:rFonts w:cstheme="minorHAnsi"/>
          <w:sz w:val="24"/>
          <w:szCs w:val="24"/>
        </w:rPr>
        <w:t xml:space="preserve"> ve üniversitelere aşağıdaki linkten ulaşabilir ve anlaşma şartlarını inceleyebilirsiniz. </w:t>
      </w:r>
    </w:p>
    <w:p w:rsidR="00711913" w:rsidRPr="00780856" w:rsidRDefault="009568D3" w:rsidP="00711913">
      <w:pPr>
        <w:jc w:val="both"/>
        <w:rPr>
          <w:rFonts w:cstheme="minorHAnsi"/>
          <w:b/>
          <w:sz w:val="24"/>
          <w:szCs w:val="24"/>
        </w:rPr>
      </w:pPr>
      <w:hyperlink r:id="rId9" w:history="1">
        <w:r w:rsidR="00711913" w:rsidRPr="00780856">
          <w:rPr>
            <w:rStyle w:val="Kpr"/>
            <w:rFonts w:cstheme="minorHAnsi"/>
            <w:b/>
            <w:sz w:val="24"/>
            <w:szCs w:val="24"/>
          </w:rPr>
          <w:t>http://www.erasmus.yildiz.edu.tr/sayfa/24/4</w:t>
        </w:r>
      </w:hyperlink>
    </w:p>
    <w:p w:rsidR="00711913" w:rsidRPr="00780856" w:rsidRDefault="00711913" w:rsidP="00711913">
      <w:pPr>
        <w:pStyle w:val="ListeParagraf"/>
        <w:numPr>
          <w:ilvl w:val="0"/>
          <w:numId w:val="3"/>
        </w:numPr>
        <w:spacing w:after="0" w:line="240" w:lineRule="auto"/>
        <w:jc w:val="both"/>
        <w:rPr>
          <w:rFonts w:eastAsia="Times New Roman" w:cstheme="minorHAnsi"/>
          <w:sz w:val="24"/>
          <w:szCs w:val="24"/>
          <w:lang w:eastAsia="tr-TR"/>
        </w:rPr>
      </w:pPr>
      <w:r w:rsidRPr="00780856">
        <w:rPr>
          <w:rFonts w:eastAsia="Times New Roman" w:cstheme="minorHAnsi"/>
          <w:b/>
          <w:bCs/>
          <w:sz w:val="24"/>
          <w:szCs w:val="24"/>
          <w:bdr w:val="none" w:sz="0" w:space="0" w:color="auto" w:frame="1"/>
          <w:lang w:eastAsia="tr-TR"/>
        </w:rPr>
        <w:t>Değişim öğrencisi olarak kimlerin başvurusu kabul edilir?</w:t>
      </w:r>
    </w:p>
    <w:p w:rsidR="00711913" w:rsidRPr="00711913" w:rsidRDefault="00711913" w:rsidP="00711913">
      <w:pPr>
        <w:spacing w:after="0" w:line="240" w:lineRule="auto"/>
        <w:jc w:val="both"/>
        <w:rPr>
          <w:rFonts w:eastAsia="Times New Roman" w:cstheme="minorHAnsi"/>
          <w:sz w:val="24"/>
          <w:szCs w:val="24"/>
          <w:lang w:eastAsia="tr-TR"/>
        </w:rPr>
      </w:pPr>
      <w:r w:rsidRPr="00711913">
        <w:rPr>
          <w:rFonts w:eastAsia="Times New Roman" w:cstheme="minorHAnsi"/>
          <w:sz w:val="24"/>
          <w:szCs w:val="24"/>
          <w:lang w:eastAsia="tr-TR"/>
        </w:rPr>
        <w:t> </w:t>
      </w:r>
    </w:p>
    <w:p w:rsidR="00711913" w:rsidRPr="00711913" w:rsidRDefault="00711913" w:rsidP="00711913">
      <w:pPr>
        <w:spacing w:after="0" w:line="240" w:lineRule="auto"/>
        <w:jc w:val="both"/>
        <w:rPr>
          <w:rFonts w:eastAsia="Times New Roman" w:cstheme="minorHAnsi"/>
          <w:sz w:val="24"/>
          <w:szCs w:val="24"/>
          <w:lang w:eastAsia="tr-TR"/>
        </w:rPr>
      </w:pPr>
      <w:r w:rsidRPr="00711913">
        <w:rPr>
          <w:rFonts w:eastAsia="Times New Roman" w:cstheme="minorHAnsi"/>
          <w:sz w:val="24"/>
          <w:szCs w:val="24"/>
          <w:bdr w:val="none" w:sz="0" w:space="0" w:color="auto" w:frame="1"/>
          <w:lang w:eastAsia="tr-TR"/>
        </w:rPr>
        <w:t>1. Öğrenciler en az 3 ay en fazla 12 ay süreyle program kapsamında yurtdışında öğrenim görebilirler. Staj hareketliliği süreleri ise en az 2 en fazla 12 aydır. Bir öğrenci öğrenim ve staj faaliyetlerinden her eğitim kademesi (lisans, yüksek lisans, doktora) için birden fazla hibeli veya hibesiz toplam 12 aya kadar yararlanabilir. Faaliyet süresi hibesiz bile olsa 12 ayı geçemez.</w:t>
      </w:r>
    </w:p>
    <w:p w:rsidR="00711913" w:rsidRPr="00711913" w:rsidRDefault="00711913" w:rsidP="00711913">
      <w:pPr>
        <w:spacing w:after="0" w:line="240" w:lineRule="auto"/>
        <w:jc w:val="both"/>
        <w:rPr>
          <w:rFonts w:eastAsia="Times New Roman" w:cstheme="minorHAnsi"/>
          <w:sz w:val="24"/>
          <w:szCs w:val="24"/>
          <w:lang w:eastAsia="tr-TR"/>
        </w:rPr>
      </w:pPr>
      <w:r w:rsidRPr="00711913">
        <w:rPr>
          <w:rFonts w:eastAsia="Times New Roman" w:cstheme="minorHAnsi"/>
          <w:sz w:val="24"/>
          <w:szCs w:val="24"/>
          <w:lang w:eastAsia="tr-TR"/>
        </w:rPr>
        <w:t> </w:t>
      </w:r>
    </w:p>
    <w:p w:rsidR="00711913" w:rsidRPr="00711913" w:rsidRDefault="00711913" w:rsidP="00711913">
      <w:pPr>
        <w:spacing w:after="0" w:line="240" w:lineRule="auto"/>
        <w:jc w:val="both"/>
        <w:rPr>
          <w:rFonts w:eastAsia="Times New Roman" w:cstheme="minorHAnsi"/>
          <w:sz w:val="24"/>
          <w:szCs w:val="24"/>
          <w:lang w:eastAsia="tr-TR"/>
        </w:rPr>
      </w:pPr>
      <w:r w:rsidRPr="00711913">
        <w:rPr>
          <w:rFonts w:eastAsia="Times New Roman" w:cstheme="minorHAnsi"/>
          <w:sz w:val="24"/>
          <w:szCs w:val="24"/>
          <w:bdr w:val="none" w:sz="0" w:space="0" w:color="auto" w:frame="1"/>
          <w:lang w:eastAsia="tr-TR"/>
        </w:rPr>
        <w:t>2. Lisans 1. sınıf öğrencileri değişimden faydalanamaz.</w:t>
      </w:r>
    </w:p>
    <w:p w:rsidR="00711913" w:rsidRPr="00711913" w:rsidRDefault="00711913" w:rsidP="00711913">
      <w:pPr>
        <w:spacing w:after="0" w:line="240" w:lineRule="auto"/>
        <w:jc w:val="both"/>
        <w:rPr>
          <w:rFonts w:eastAsia="Times New Roman" w:cstheme="minorHAnsi"/>
          <w:sz w:val="24"/>
          <w:szCs w:val="24"/>
          <w:lang w:eastAsia="tr-TR"/>
        </w:rPr>
      </w:pPr>
      <w:r w:rsidRPr="00711913">
        <w:rPr>
          <w:rFonts w:eastAsia="Times New Roman" w:cstheme="minorHAnsi"/>
          <w:sz w:val="24"/>
          <w:szCs w:val="24"/>
          <w:lang w:eastAsia="tr-TR"/>
        </w:rPr>
        <w:t> </w:t>
      </w:r>
    </w:p>
    <w:p w:rsidR="00711913" w:rsidRPr="00711913" w:rsidRDefault="00711913" w:rsidP="00711913">
      <w:pPr>
        <w:spacing w:after="0" w:line="240" w:lineRule="auto"/>
        <w:jc w:val="both"/>
        <w:rPr>
          <w:rFonts w:eastAsia="Times New Roman" w:cstheme="minorHAnsi"/>
          <w:sz w:val="24"/>
          <w:szCs w:val="24"/>
          <w:lang w:eastAsia="tr-TR"/>
        </w:rPr>
      </w:pPr>
      <w:r w:rsidRPr="00711913">
        <w:rPr>
          <w:rFonts w:eastAsia="Times New Roman" w:cstheme="minorHAnsi"/>
          <w:sz w:val="24"/>
          <w:szCs w:val="24"/>
          <w:bdr w:val="none" w:sz="0" w:space="0" w:color="auto" w:frame="1"/>
          <w:lang w:eastAsia="tr-TR"/>
        </w:rPr>
        <w:t>3. Önlisans, lisans, yüksek lisans ve doktora öğrencileri değişimden faydalanabilir.</w:t>
      </w:r>
    </w:p>
    <w:p w:rsidR="00711913" w:rsidRPr="00711913" w:rsidRDefault="00711913" w:rsidP="00711913">
      <w:pPr>
        <w:spacing w:after="0" w:line="240" w:lineRule="auto"/>
        <w:jc w:val="both"/>
        <w:rPr>
          <w:rFonts w:eastAsia="Times New Roman" w:cstheme="minorHAnsi"/>
          <w:sz w:val="24"/>
          <w:szCs w:val="24"/>
          <w:lang w:eastAsia="tr-TR"/>
        </w:rPr>
      </w:pPr>
      <w:r w:rsidRPr="00711913">
        <w:rPr>
          <w:rFonts w:eastAsia="Times New Roman" w:cstheme="minorHAnsi"/>
          <w:sz w:val="24"/>
          <w:szCs w:val="24"/>
          <w:lang w:eastAsia="tr-TR"/>
        </w:rPr>
        <w:t> </w:t>
      </w:r>
    </w:p>
    <w:p w:rsidR="00711913" w:rsidRPr="00711913" w:rsidRDefault="00711913" w:rsidP="00711913">
      <w:pPr>
        <w:spacing w:after="0" w:line="240" w:lineRule="auto"/>
        <w:jc w:val="both"/>
        <w:rPr>
          <w:rFonts w:eastAsia="Times New Roman" w:cstheme="minorHAnsi"/>
          <w:sz w:val="24"/>
          <w:szCs w:val="24"/>
          <w:lang w:eastAsia="tr-TR"/>
        </w:rPr>
      </w:pPr>
      <w:r w:rsidRPr="00711913">
        <w:rPr>
          <w:rFonts w:eastAsia="Times New Roman" w:cstheme="minorHAnsi"/>
          <w:sz w:val="24"/>
          <w:szCs w:val="24"/>
          <w:bdr w:val="none" w:sz="0" w:space="0" w:color="auto" w:frame="1"/>
          <w:lang w:eastAsia="tr-TR"/>
        </w:rPr>
        <w:t>4. Önlisans/Lisans öğrencileri için akademi</w:t>
      </w:r>
      <w:r w:rsidR="00142E0F">
        <w:rPr>
          <w:rFonts w:eastAsia="Times New Roman" w:cstheme="minorHAnsi"/>
          <w:sz w:val="24"/>
          <w:szCs w:val="24"/>
          <w:bdr w:val="none" w:sz="0" w:space="0" w:color="auto" w:frame="1"/>
          <w:lang w:eastAsia="tr-TR"/>
        </w:rPr>
        <w:t>k başarı ortalaması en az 2.20/</w:t>
      </w:r>
      <w:r w:rsidRPr="00711913">
        <w:rPr>
          <w:rFonts w:eastAsia="Times New Roman" w:cstheme="minorHAnsi"/>
          <w:sz w:val="24"/>
          <w:szCs w:val="24"/>
          <w:bdr w:val="none" w:sz="0" w:space="0" w:color="auto" w:frame="1"/>
          <w:lang w:eastAsia="tr-TR"/>
        </w:rPr>
        <w:t>4.00 olmalıdır. Yüksek Lisans ve doktora öğrencileri için akademik başarı ortalaması en az 2.50/4.00 olmalıdır.</w:t>
      </w:r>
    </w:p>
    <w:p w:rsidR="00711913" w:rsidRPr="00711913" w:rsidRDefault="00711913" w:rsidP="00711913">
      <w:pPr>
        <w:spacing w:after="0" w:line="240" w:lineRule="auto"/>
        <w:jc w:val="both"/>
        <w:rPr>
          <w:rFonts w:eastAsia="Times New Roman" w:cstheme="minorHAnsi"/>
          <w:sz w:val="24"/>
          <w:szCs w:val="24"/>
          <w:lang w:eastAsia="tr-TR"/>
        </w:rPr>
      </w:pPr>
      <w:r w:rsidRPr="00711913">
        <w:rPr>
          <w:rFonts w:eastAsia="Times New Roman" w:cstheme="minorHAnsi"/>
          <w:sz w:val="24"/>
          <w:szCs w:val="24"/>
          <w:lang w:eastAsia="tr-TR"/>
        </w:rPr>
        <w:t> </w:t>
      </w:r>
    </w:p>
    <w:p w:rsidR="00711913" w:rsidRPr="00780856" w:rsidRDefault="00711913" w:rsidP="00711913">
      <w:pPr>
        <w:spacing w:after="0" w:line="240" w:lineRule="auto"/>
        <w:jc w:val="both"/>
        <w:rPr>
          <w:rFonts w:eastAsia="Times New Roman" w:cstheme="minorHAnsi"/>
          <w:b/>
          <w:sz w:val="24"/>
          <w:szCs w:val="24"/>
          <w:bdr w:val="none" w:sz="0" w:space="0" w:color="auto" w:frame="1"/>
          <w:lang w:eastAsia="tr-TR"/>
        </w:rPr>
      </w:pPr>
      <w:r w:rsidRPr="00711913">
        <w:rPr>
          <w:rFonts w:eastAsia="Times New Roman" w:cstheme="minorHAnsi"/>
          <w:b/>
          <w:sz w:val="24"/>
          <w:szCs w:val="24"/>
          <w:bdr w:val="none" w:sz="0" w:space="0" w:color="auto" w:frame="1"/>
          <w:lang w:eastAsia="tr-TR"/>
        </w:rPr>
        <w:t>5. Değerlendirmelerde; öğrenim ve staj hareketliliği için Akademik başarı puanının % 50’si,  Yabancı Dil Sınav Sonucunun % 50’si alınarak bölümler bazında sıralama yapılır.</w:t>
      </w:r>
      <w:r w:rsidR="00D815F8" w:rsidRPr="00780856">
        <w:rPr>
          <w:rFonts w:eastAsia="Times New Roman" w:cstheme="minorHAnsi"/>
          <w:b/>
          <w:sz w:val="24"/>
          <w:szCs w:val="24"/>
          <w:bdr w:val="none" w:sz="0" w:space="0" w:color="auto" w:frame="1"/>
          <w:lang w:eastAsia="tr-TR"/>
        </w:rPr>
        <w:t xml:space="preserve"> Örneğin sıralamada 40 kişilik bir listenin ilk 20 kişisi hibe almaya hak kazanır. </w:t>
      </w:r>
    </w:p>
    <w:p w:rsidR="00D815F8" w:rsidRPr="00780856" w:rsidRDefault="00D815F8" w:rsidP="00711913">
      <w:pPr>
        <w:spacing w:after="0" w:line="240" w:lineRule="auto"/>
        <w:jc w:val="both"/>
        <w:rPr>
          <w:rFonts w:eastAsia="Times New Roman" w:cstheme="minorHAnsi"/>
          <w:b/>
          <w:sz w:val="24"/>
          <w:szCs w:val="24"/>
          <w:bdr w:val="none" w:sz="0" w:space="0" w:color="auto" w:frame="1"/>
          <w:lang w:eastAsia="tr-TR"/>
        </w:rPr>
      </w:pPr>
    </w:p>
    <w:p w:rsidR="00711913" w:rsidRPr="00711913" w:rsidRDefault="00711913" w:rsidP="00711913">
      <w:pPr>
        <w:spacing w:after="0" w:line="240" w:lineRule="auto"/>
        <w:jc w:val="both"/>
        <w:rPr>
          <w:rFonts w:eastAsia="Times New Roman" w:cstheme="minorHAnsi"/>
          <w:sz w:val="24"/>
          <w:szCs w:val="24"/>
          <w:lang w:eastAsia="tr-TR"/>
        </w:rPr>
      </w:pPr>
      <w:r w:rsidRPr="00711913">
        <w:rPr>
          <w:rFonts w:eastAsia="Times New Roman" w:cstheme="minorHAnsi"/>
          <w:sz w:val="24"/>
          <w:szCs w:val="24"/>
          <w:bdr w:val="none" w:sz="0" w:space="0" w:color="auto" w:frame="1"/>
          <w:lang w:eastAsia="tr-TR"/>
        </w:rPr>
        <w:t>6. Öğrenim hareketliliği için: yeterli sayıda ECTS kredi yükü olması gerekmektedir.</w:t>
      </w:r>
    </w:p>
    <w:p w:rsidR="00711913" w:rsidRPr="00711913" w:rsidRDefault="00711913" w:rsidP="00711913">
      <w:pPr>
        <w:spacing w:after="0" w:line="240" w:lineRule="auto"/>
        <w:jc w:val="both"/>
        <w:rPr>
          <w:rFonts w:eastAsia="Times New Roman" w:cstheme="minorHAnsi"/>
          <w:sz w:val="24"/>
          <w:szCs w:val="24"/>
          <w:lang w:eastAsia="tr-TR"/>
        </w:rPr>
      </w:pPr>
      <w:r w:rsidRPr="00711913">
        <w:rPr>
          <w:rFonts w:eastAsia="Times New Roman" w:cstheme="minorHAnsi"/>
          <w:sz w:val="24"/>
          <w:szCs w:val="24"/>
          <w:lang w:eastAsia="tr-TR"/>
        </w:rPr>
        <w:t> </w:t>
      </w:r>
    </w:p>
    <w:p w:rsidR="00711913" w:rsidRPr="00711913" w:rsidRDefault="00711913" w:rsidP="00711913">
      <w:pPr>
        <w:spacing w:after="0" w:line="240" w:lineRule="auto"/>
        <w:jc w:val="both"/>
        <w:rPr>
          <w:rFonts w:eastAsia="Times New Roman" w:cstheme="minorHAnsi"/>
          <w:b/>
          <w:sz w:val="24"/>
          <w:szCs w:val="24"/>
          <w:lang w:eastAsia="tr-TR"/>
        </w:rPr>
      </w:pPr>
      <w:r w:rsidRPr="00711913">
        <w:rPr>
          <w:rFonts w:eastAsia="Times New Roman" w:cstheme="minorHAnsi"/>
          <w:sz w:val="24"/>
          <w:szCs w:val="24"/>
          <w:bdr w:val="none" w:sz="0" w:space="0" w:color="auto" w:frame="1"/>
          <w:lang w:eastAsia="tr-TR"/>
        </w:rPr>
        <w:t>7. Öğrencinin yükseköğretim kurumu bünyesinde örgün eğitim kademelerinin herhangi birinde (birinci</w:t>
      </w:r>
      <w:r w:rsidR="009E6D8A" w:rsidRPr="00780856">
        <w:rPr>
          <w:rFonts w:eastAsia="Times New Roman" w:cstheme="minorHAnsi"/>
          <w:sz w:val="24"/>
          <w:szCs w:val="24"/>
          <w:bdr w:val="none" w:sz="0" w:space="0" w:color="auto" w:frame="1"/>
          <w:lang w:eastAsia="tr-TR"/>
        </w:rPr>
        <w:t xml:space="preserve"> (lisans)</w:t>
      </w:r>
      <w:r w:rsidRPr="00711913">
        <w:rPr>
          <w:rFonts w:eastAsia="Times New Roman" w:cstheme="minorHAnsi"/>
          <w:sz w:val="24"/>
          <w:szCs w:val="24"/>
          <w:bdr w:val="none" w:sz="0" w:space="0" w:color="auto" w:frame="1"/>
          <w:lang w:eastAsia="tr-TR"/>
        </w:rPr>
        <w:t xml:space="preserve">, ikinci </w:t>
      </w:r>
      <w:r w:rsidR="009E6D8A" w:rsidRPr="00780856">
        <w:rPr>
          <w:rFonts w:eastAsia="Times New Roman" w:cstheme="minorHAnsi"/>
          <w:sz w:val="24"/>
          <w:szCs w:val="24"/>
          <w:bdr w:val="none" w:sz="0" w:space="0" w:color="auto" w:frame="1"/>
          <w:lang w:eastAsia="tr-TR"/>
        </w:rPr>
        <w:t xml:space="preserve">(yüksek lisans) </w:t>
      </w:r>
      <w:r w:rsidRPr="00711913">
        <w:rPr>
          <w:rFonts w:eastAsia="Times New Roman" w:cstheme="minorHAnsi"/>
          <w:sz w:val="24"/>
          <w:szCs w:val="24"/>
          <w:bdr w:val="none" w:sz="0" w:space="0" w:color="auto" w:frame="1"/>
          <w:lang w:eastAsia="tr-TR"/>
        </w:rPr>
        <w:t>veya üçüncü</w:t>
      </w:r>
      <w:r w:rsidR="009E6D8A" w:rsidRPr="00780856">
        <w:rPr>
          <w:rFonts w:eastAsia="Times New Roman" w:cstheme="minorHAnsi"/>
          <w:sz w:val="24"/>
          <w:szCs w:val="24"/>
          <w:bdr w:val="none" w:sz="0" w:space="0" w:color="auto" w:frame="1"/>
          <w:lang w:eastAsia="tr-TR"/>
        </w:rPr>
        <w:t xml:space="preserve"> (doktora)</w:t>
      </w:r>
      <w:r w:rsidRPr="00711913">
        <w:rPr>
          <w:rFonts w:eastAsia="Times New Roman" w:cstheme="minorHAnsi"/>
          <w:sz w:val="24"/>
          <w:szCs w:val="24"/>
          <w:bdr w:val="none" w:sz="0" w:space="0" w:color="auto" w:frame="1"/>
          <w:lang w:eastAsia="tr-TR"/>
        </w:rPr>
        <w:t xml:space="preserve"> kademe) bir yüksek öğretim programına kayıtlı, tam zamanlı öğrenci olmalıdır.</w:t>
      </w:r>
      <w:r w:rsidR="00780856" w:rsidRPr="00780856">
        <w:rPr>
          <w:rFonts w:eastAsia="Times New Roman" w:cstheme="minorHAnsi"/>
          <w:sz w:val="24"/>
          <w:szCs w:val="24"/>
          <w:bdr w:val="none" w:sz="0" w:space="0" w:color="auto" w:frame="1"/>
          <w:lang w:eastAsia="tr-TR"/>
        </w:rPr>
        <w:t xml:space="preserve"> </w:t>
      </w:r>
      <w:r w:rsidR="00780856" w:rsidRPr="00780856">
        <w:rPr>
          <w:rFonts w:eastAsia="Times New Roman" w:cstheme="minorHAnsi"/>
          <w:b/>
          <w:sz w:val="24"/>
          <w:szCs w:val="24"/>
          <w:bdr w:val="none" w:sz="0" w:space="0" w:color="auto" w:frame="1"/>
          <w:lang w:eastAsia="tr-TR"/>
        </w:rPr>
        <w:t>Eğer anlaşmada derece belirtilmemiş ise bu kurumların herbir dereceden kabul sağladığı anlamına gelir.</w:t>
      </w:r>
    </w:p>
    <w:p w:rsidR="00711913" w:rsidRPr="00780856" w:rsidRDefault="00711913" w:rsidP="00711913">
      <w:pPr>
        <w:jc w:val="both"/>
        <w:rPr>
          <w:rFonts w:cstheme="minorHAnsi"/>
          <w:b/>
          <w:sz w:val="24"/>
          <w:szCs w:val="24"/>
        </w:rPr>
      </w:pPr>
    </w:p>
    <w:p w:rsidR="00711913" w:rsidRPr="00780856" w:rsidRDefault="00711913" w:rsidP="00711913">
      <w:pPr>
        <w:pStyle w:val="ListeParagraf"/>
        <w:numPr>
          <w:ilvl w:val="0"/>
          <w:numId w:val="1"/>
        </w:numPr>
        <w:jc w:val="both"/>
        <w:rPr>
          <w:rFonts w:cstheme="minorHAnsi"/>
          <w:sz w:val="24"/>
          <w:szCs w:val="24"/>
        </w:rPr>
      </w:pPr>
      <w:r w:rsidRPr="00780856">
        <w:rPr>
          <w:rFonts w:cstheme="minorHAnsi"/>
          <w:sz w:val="24"/>
          <w:szCs w:val="24"/>
        </w:rPr>
        <w:lastRenderedPageBreak/>
        <w:t xml:space="preserve">Erasmus program başvuruları dönemsel olup aşağıdaki linkten başvuru dönemleri takip edilmelidir. Başvurular bir sonraki akademik yıl için yapılır. Örneğin 2021-2022 akademik yılında başvuru yapan bir aday 2022-2023 döneminde hareketliliğe katılır. </w:t>
      </w:r>
    </w:p>
    <w:p w:rsidR="00711913" w:rsidRPr="00780856" w:rsidRDefault="00711913" w:rsidP="00711913">
      <w:pPr>
        <w:ind w:left="360"/>
        <w:jc w:val="both"/>
        <w:rPr>
          <w:rFonts w:cstheme="minorHAnsi"/>
          <w:b/>
          <w:sz w:val="24"/>
          <w:szCs w:val="24"/>
        </w:rPr>
      </w:pPr>
      <w:r w:rsidRPr="00780856">
        <w:rPr>
          <w:rFonts w:cstheme="minorHAnsi"/>
          <w:b/>
          <w:sz w:val="24"/>
          <w:szCs w:val="24"/>
        </w:rPr>
        <w:t>http://www.erasmus.yildiz.edu.tr/sayfa/23/3</w:t>
      </w:r>
    </w:p>
    <w:p w:rsidR="00711913" w:rsidRPr="00780856" w:rsidRDefault="00711913" w:rsidP="00711913">
      <w:pPr>
        <w:jc w:val="both"/>
        <w:rPr>
          <w:rFonts w:cstheme="minorHAnsi"/>
          <w:b/>
          <w:sz w:val="24"/>
          <w:szCs w:val="24"/>
        </w:rPr>
      </w:pPr>
    </w:p>
    <w:p w:rsidR="00053E5D" w:rsidRPr="00780856" w:rsidRDefault="00053E5D" w:rsidP="00053E5D">
      <w:pPr>
        <w:pStyle w:val="ListeParagraf"/>
        <w:numPr>
          <w:ilvl w:val="0"/>
          <w:numId w:val="1"/>
        </w:numPr>
        <w:jc w:val="both"/>
        <w:rPr>
          <w:rFonts w:cstheme="minorHAnsi"/>
          <w:sz w:val="24"/>
          <w:szCs w:val="24"/>
        </w:rPr>
      </w:pPr>
      <w:r w:rsidRPr="00780856">
        <w:rPr>
          <w:rFonts w:cstheme="minorHAnsi"/>
          <w:sz w:val="24"/>
          <w:szCs w:val="24"/>
        </w:rPr>
        <w:t xml:space="preserve">Erasmus+ Programı: Genel Yapı, </w:t>
      </w:r>
    </w:p>
    <w:p w:rsidR="00053E5D" w:rsidRPr="00780856" w:rsidRDefault="00053E5D" w:rsidP="00053E5D">
      <w:pPr>
        <w:pStyle w:val="ListeParagraf"/>
        <w:numPr>
          <w:ilvl w:val="0"/>
          <w:numId w:val="2"/>
        </w:numPr>
        <w:jc w:val="both"/>
        <w:rPr>
          <w:rFonts w:cstheme="minorHAnsi"/>
          <w:sz w:val="24"/>
          <w:szCs w:val="24"/>
        </w:rPr>
      </w:pPr>
      <w:r w:rsidRPr="00780856">
        <w:rPr>
          <w:rFonts w:cstheme="minorHAnsi"/>
          <w:sz w:val="24"/>
          <w:szCs w:val="24"/>
        </w:rPr>
        <w:t>Erasmus+ Programı’nın amaçları nedir, programa neden Erasmus adı verilmiştir?</w:t>
      </w:r>
    </w:p>
    <w:p w:rsidR="00053E5D" w:rsidRPr="00780856" w:rsidRDefault="00053E5D" w:rsidP="00053E5D">
      <w:pPr>
        <w:pStyle w:val="ListeParagraf"/>
        <w:numPr>
          <w:ilvl w:val="0"/>
          <w:numId w:val="2"/>
        </w:numPr>
        <w:jc w:val="both"/>
        <w:rPr>
          <w:rFonts w:cstheme="minorHAnsi"/>
          <w:sz w:val="24"/>
          <w:szCs w:val="24"/>
        </w:rPr>
      </w:pPr>
      <w:r w:rsidRPr="00780856">
        <w:rPr>
          <w:rFonts w:cstheme="minorHAnsi"/>
          <w:sz w:val="24"/>
          <w:szCs w:val="24"/>
        </w:rPr>
        <w:t>Erasmus+ Programı ile Neler Değişiyor?</w:t>
      </w:r>
    </w:p>
    <w:p w:rsidR="00053E5D" w:rsidRPr="00780856" w:rsidRDefault="00053E5D" w:rsidP="00053E5D">
      <w:pPr>
        <w:pStyle w:val="ListeParagraf"/>
        <w:numPr>
          <w:ilvl w:val="0"/>
          <w:numId w:val="2"/>
        </w:numPr>
        <w:jc w:val="both"/>
        <w:rPr>
          <w:rFonts w:cstheme="minorHAnsi"/>
          <w:sz w:val="24"/>
          <w:szCs w:val="24"/>
        </w:rPr>
      </w:pPr>
      <w:r w:rsidRPr="00780856">
        <w:rPr>
          <w:rFonts w:cstheme="minorHAnsi"/>
          <w:sz w:val="24"/>
          <w:szCs w:val="24"/>
        </w:rPr>
        <w:t>Erasmus+ Programı Hangi Alanları Destekleyecek?</w:t>
      </w:r>
    </w:p>
    <w:p w:rsidR="00053E5D" w:rsidRPr="00780856" w:rsidRDefault="00053E5D" w:rsidP="00053E5D">
      <w:pPr>
        <w:pStyle w:val="ListeParagraf"/>
        <w:numPr>
          <w:ilvl w:val="0"/>
          <w:numId w:val="2"/>
        </w:numPr>
        <w:jc w:val="both"/>
        <w:rPr>
          <w:rFonts w:cstheme="minorHAnsi"/>
          <w:sz w:val="24"/>
          <w:szCs w:val="24"/>
        </w:rPr>
      </w:pPr>
      <w:r w:rsidRPr="00780856">
        <w:rPr>
          <w:rFonts w:cstheme="minorHAnsi"/>
          <w:sz w:val="24"/>
          <w:szCs w:val="24"/>
        </w:rPr>
        <w:t>ANA EYLEM 1: BİREYLERİN ÖĞRENME HAREKETLİLİĞİ</w:t>
      </w:r>
    </w:p>
    <w:p w:rsidR="00053E5D" w:rsidRPr="00780856" w:rsidRDefault="00053E5D" w:rsidP="00053E5D">
      <w:pPr>
        <w:pStyle w:val="ListeParagraf"/>
        <w:numPr>
          <w:ilvl w:val="0"/>
          <w:numId w:val="2"/>
        </w:numPr>
        <w:jc w:val="both"/>
        <w:rPr>
          <w:rFonts w:cstheme="minorHAnsi"/>
          <w:sz w:val="24"/>
          <w:szCs w:val="24"/>
        </w:rPr>
      </w:pPr>
      <w:r w:rsidRPr="00780856">
        <w:rPr>
          <w:rFonts w:cstheme="minorHAnsi"/>
          <w:sz w:val="24"/>
          <w:szCs w:val="24"/>
        </w:rPr>
        <w:t>ANA EYLEM 2: YENİLİK ve İYİ UYGULAMALARIN DEĞİŞİMİ İÇİN İŞBİRLİĞİ</w:t>
      </w:r>
    </w:p>
    <w:p w:rsidR="00053E5D" w:rsidRPr="00780856" w:rsidRDefault="00053E5D" w:rsidP="00053E5D">
      <w:pPr>
        <w:jc w:val="both"/>
        <w:rPr>
          <w:rFonts w:cstheme="minorHAnsi"/>
          <w:sz w:val="24"/>
          <w:szCs w:val="24"/>
        </w:rPr>
      </w:pPr>
      <w:r w:rsidRPr="00780856">
        <w:rPr>
          <w:rFonts w:cstheme="minorHAnsi"/>
          <w:sz w:val="24"/>
          <w:szCs w:val="24"/>
        </w:rPr>
        <w:t>Konuları hakkında detaylı bilgi için aşağıdaki linki inceleyiniz.</w:t>
      </w:r>
    </w:p>
    <w:p w:rsidR="00053E5D" w:rsidRPr="00780856" w:rsidRDefault="009568D3" w:rsidP="00053E5D">
      <w:pPr>
        <w:jc w:val="both"/>
        <w:rPr>
          <w:rFonts w:cstheme="minorHAnsi"/>
          <w:b/>
          <w:sz w:val="24"/>
          <w:szCs w:val="24"/>
        </w:rPr>
      </w:pPr>
      <w:hyperlink r:id="rId10" w:history="1">
        <w:r w:rsidR="00053E5D" w:rsidRPr="00780856">
          <w:rPr>
            <w:rStyle w:val="Kpr"/>
            <w:rFonts w:cstheme="minorHAnsi"/>
            <w:b/>
            <w:sz w:val="24"/>
            <w:szCs w:val="24"/>
          </w:rPr>
          <w:t>http://www.erasmus.yildiz.edu.tr/sayfa/7/Erasmus--Program%C4%B1-/151</w:t>
        </w:r>
      </w:hyperlink>
    </w:p>
    <w:p w:rsidR="00053E5D" w:rsidRPr="00780856" w:rsidRDefault="00053E5D" w:rsidP="00053E5D">
      <w:pPr>
        <w:jc w:val="both"/>
        <w:rPr>
          <w:rFonts w:cstheme="minorHAnsi"/>
          <w:b/>
          <w:sz w:val="24"/>
          <w:szCs w:val="24"/>
        </w:rPr>
      </w:pPr>
    </w:p>
    <w:p w:rsidR="00053E5D" w:rsidRPr="0061375F" w:rsidRDefault="00053E5D" w:rsidP="0061375F">
      <w:pPr>
        <w:pStyle w:val="ListeParagraf"/>
        <w:numPr>
          <w:ilvl w:val="0"/>
          <w:numId w:val="4"/>
        </w:numPr>
        <w:jc w:val="both"/>
        <w:rPr>
          <w:rFonts w:cstheme="minorHAnsi"/>
          <w:b/>
          <w:sz w:val="24"/>
          <w:szCs w:val="24"/>
        </w:rPr>
      </w:pPr>
      <w:r w:rsidRPr="0061375F">
        <w:rPr>
          <w:rFonts w:cstheme="minorHAnsi"/>
          <w:b/>
          <w:sz w:val="24"/>
          <w:szCs w:val="24"/>
        </w:rPr>
        <w:t>Faaliyetin süresi</w:t>
      </w:r>
    </w:p>
    <w:p w:rsidR="00053E5D" w:rsidRPr="00780856" w:rsidRDefault="00053E5D" w:rsidP="00053E5D">
      <w:pPr>
        <w:jc w:val="both"/>
        <w:rPr>
          <w:rFonts w:cstheme="minorHAnsi"/>
          <w:sz w:val="24"/>
          <w:szCs w:val="24"/>
        </w:rPr>
      </w:pPr>
      <w:r w:rsidRPr="00780856">
        <w:rPr>
          <w:rFonts w:cstheme="minorHAnsi"/>
          <w:b/>
          <w:sz w:val="24"/>
          <w:szCs w:val="24"/>
        </w:rPr>
        <w:t xml:space="preserve"> </w:t>
      </w:r>
      <w:r w:rsidRPr="00780856">
        <w:rPr>
          <w:rFonts w:cstheme="minorHAnsi"/>
          <w:sz w:val="24"/>
          <w:szCs w:val="24"/>
        </w:rPr>
        <w:t>Eğitim-Öğretim dönemleri: 3 ila 12 ay (planlanmış olması halinde tamamlayıcı bir staj dönemi dâhil).</w:t>
      </w:r>
    </w:p>
    <w:p w:rsidR="00053E5D" w:rsidRPr="00780856" w:rsidRDefault="00053E5D" w:rsidP="00053E5D">
      <w:pPr>
        <w:jc w:val="both"/>
        <w:rPr>
          <w:rFonts w:cstheme="minorHAnsi"/>
          <w:sz w:val="24"/>
          <w:szCs w:val="24"/>
        </w:rPr>
      </w:pPr>
      <w:r w:rsidRPr="00780856">
        <w:rPr>
          <w:rFonts w:cstheme="minorHAnsi"/>
          <w:sz w:val="24"/>
          <w:szCs w:val="24"/>
        </w:rPr>
        <w:t xml:space="preserve"> Stajlar: 2 ila 12 ay. </w:t>
      </w:r>
    </w:p>
    <w:p w:rsidR="00053E5D" w:rsidRPr="00780856" w:rsidRDefault="00053E5D" w:rsidP="00053E5D">
      <w:pPr>
        <w:jc w:val="both"/>
        <w:rPr>
          <w:rFonts w:cstheme="minorHAnsi"/>
          <w:sz w:val="24"/>
          <w:szCs w:val="24"/>
        </w:rPr>
      </w:pPr>
      <w:r w:rsidRPr="00780856">
        <w:rPr>
          <w:rFonts w:cstheme="minorHAnsi"/>
          <w:sz w:val="24"/>
          <w:szCs w:val="24"/>
        </w:rPr>
        <w:t>Aynı öğrenci, hareketlilik faaliyetlerinin sayısı ve türünden bağımsız olarak, her bir eğitim-öğretim kademesinde toplam 12 aya kadar hibe alabilir:</w:t>
      </w:r>
    </w:p>
    <w:p w:rsidR="00053E5D" w:rsidRPr="00780856" w:rsidRDefault="00053E5D" w:rsidP="00053E5D">
      <w:pPr>
        <w:jc w:val="both"/>
        <w:rPr>
          <w:rFonts w:cstheme="minorHAnsi"/>
          <w:sz w:val="24"/>
          <w:szCs w:val="24"/>
        </w:rPr>
      </w:pPr>
      <w:r w:rsidRPr="00780856">
        <w:rPr>
          <w:rFonts w:cstheme="minorHAnsi"/>
          <w:sz w:val="24"/>
          <w:szCs w:val="24"/>
        </w:rPr>
        <w:t xml:space="preserve"> Kısa dönem de dâhil (EQF 5 ve 6 seviyeleri) olacak şekilde birinci kademe (Lisans veya dengi)süresince;</w:t>
      </w:r>
    </w:p>
    <w:p w:rsidR="00053E5D" w:rsidRPr="00780856" w:rsidRDefault="00053E5D" w:rsidP="00053E5D">
      <w:pPr>
        <w:jc w:val="both"/>
        <w:rPr>
          <w:rFonts w:cstheme="minorHAnsi"/>
          <w:sz w:val="24"/>
          <w:szCs w:val="24"/>
        </w:rPr>
      </w:pPr>
      <w:r w:rsidRPr="00780856">
        <w:rPr>
          <w:rFonts w:cstheme="minorHAnsi"/>
          <w:sz w:val="24"/>
          <w:szCs w:val="24"/>
        </w:rPr>
        <w:t>İkinci kademe süresince (Yüksek Lisans veya dengi - EQF seviye 7); ve</w:t>
      </w:r>
    </w:p>
    <w:p w:rsidR="00053E5D" w:rsidRPr="00780856" w:rsidRDefault="00053E5D" w:rsidP="00053E5D">
      <w:pPr>
        <w:jc w:val="both"/>
        <w:rPr>
          <w:rFonts w:cstheme="minorHAnsi"/>
          <w:sz w:val="24"/>
          <w:szCs w:val="24"/>
        </w:rPr>
      </w:pPr>
      <w:r w:rsidRPr="00780856">
        <w:rPr>
          <w:rFonts w:cstheme="minorHAnsi"/>
          <w:sz w:val="24"/>
          <w:szCs w:val="24"/>
        </w:rPr>
        <w:t>Doktora adayı olarak üçüncü kademe süresince (doktora seviyesi veya EQF seviye 8)10.</w:t>
      </w:r>
    </w:p>
    <w:p w:rsidR="00053E5D" w:rsidRDefault="00053E5D" w:rsidP="00053E5D">
      <w:pPr>
        <w:jc w:val="both"/>
        <w:rPr>
          <w:rFonts w:cstheme="minorHAnsi"/>
          <w:sz w:val="24"/>
          <w:szCs w:val="24"/>
        </w:rPr>
      </w:pPr>
      <w:r w:rsidRPr="00780856">
        <w:rPr>
          <w:rFonts w:cstheme="minorHAnsi"/>
          <w:sz w:val="24"/>
          <w:szCs w:val="24"/>
        </w:rPr>
        <w:t xml:space="preserve"> Yeni mezunların staj süresi, staj yapmak için başvurdukları dönemin azami 12 ayına sayılır.</w:t>
      </w:r>
    </w:p>
    <w:p w:rsidR="0061375F" w:rsidRDefault="0061375F" w:rsidP="0061375F">
      <w:pPr>
        <w:pStyle w:val="ListeParagraf"/>
        <w:numPr>
          <w:ilvl w:val="0"/>
          <w:numId w:val="4"/>
        </w:numPr>
        <w:jc w:val="both"/>
        <w:rPr>
          <w:rFonts w:cstheme="minorHAnsi"/>
          <w:sz w:val="24"/>
          <w:szCs w:val="24"/>
        </w:rPr>
      </w:pPr>
      <w:r>
        <w:rPr>
          <w:rFonts w:cstheme="minorHAnsi"/>
          <w:sz w:val="24"/>
          <w:szCs w:val="24"/>
        </w:rPr>
        <w:t xml:space="preserve">Vize, sigorta </w:t>
      </w:r>
      <w:r w:rsidR="00DD6715">
        <w:rPr>
          <w:rFonts w:cstheme="minorHAnsi"/>
          <w:sz w:val="24"/>
          <w:szCs w:val="24"/>
        </w:rPr>
        <w:t>ve konaklama hakkında bilgi ve y</w:t>
      </w:r>
      <w:r>
        <w:rPr>
          <w:rFonts w:cstheme="minorHAnsi"/>
          <w:sz w:val="24"/>
          <w:szCs w:val="24"/>
        </w:rPr>
        <w:t>önlendirme almak için gidilecek ülkenin anlaşma metinde yer alan sorumlulular ile iletişim kurulmalıdır.</w:t>
      </w:r>
    </w:p>
    <w:p w:rsidR="0061375F" w:rsidRDefault="009568D3" w:rsidP="0061375F">
      <w:pPr>
        <w:jc w:val="both"/>
        <w:rPr>
          <w:rFonts w:cstheme="minorHAnsi"/>
          <w:sz w:val="24"/>
          <w:szCs w:val="24"/>
        </w:rPr>
      </w:pPr>
      <w:hyperlink r:id="rId11" w:history="1">
        <w:r w:rsidR="0061375F" w:rsidRPr="00895966">
          <w:rPr>
            <w:rStyle w:val="Kpr"/>
            <w:rFonts w:cstheme="minorHAnsi"/>
            <w:sz w:val="24"/>
            <w:szCs w:val="24"/>
          </w:rPr>
          <w:t>http://www.erasmus.yildiz.edu.tr/sayfa/K%C4%B0MYA-METALURJ%C4%B0-FAK%C3%9CLTES%C4%B0/Metalurji-Malzeme-M%C3%BCh--Metallurgical-Materials-Eng-/591</w:t>
        </w:r>
      </w:hyperlink>
    </w:p>
    <w:p w:rsidR="0061375F" w:rsidRPr="0061375F" w:rsidRDefault="0061375F" w:rsidP="0061375F">
      <w:pPr>
        <w:jc w:val="both"/>
        <w:rPr>
          <w:rFonts w:cstheme="minorHAnsi"/>
          <w:sz w:val="24"/>
          <w:szCs w:val="24"/>
        </w:rPr>
      </w:pPr>
    </w:p>
    <w:sectPr w:rsidR="0061375F" w:rsidRPr="006137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3219"/>
    <w:multiLevelType w:val="hybridMultilevel"/>
    <w:tmpl w:val="743C82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2391963"/>
    <w:multiLevelType w:val="hybridMultilevel"/>
    <w:tmpl w:val="62EEA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6744D00"/>
    <w:multiLevelType w:val="hybridMultilevel"/>
    <w:tmpl w:val="16BA41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911428F"/>
    <w:multiLevelType w:val="hybridMultilevel"/>
    <w:tmpl w:val="FFC6F6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35A"/>
    <w:rsid w:val="00053E5D"/>
    <w:rsid w:val="000E0359"/>
    <w:rsid w:val="00142E0F"/>
    <w:rsid w:val="001D5253"/>
    <w:rsid w:val="00201AC0"/>
    <w:rsid w:val="003129DF"/>
    <w:rsid w:val="0037535A"/>
    <w:rsid w:val="00383450"/>
    <w:rsid w:val="003F1A46"/>
    <w:rsid w:val="00404656"/>
    <w:rsid w:val="005B5CC7"/>
    <w:rsid w:val="00601BC2"/>
    <w:rsid w:val="0061375F"/>
    <w:rsid w:val="00644D64"/>
    <w:rsid w:val="00711913"/>
    <w:rsid w:val="00780856"/>
    <w:rsid w:val="007B7DDF"/>
    <w:rsid w:val="00842BF2"/>
    <w:rsid w:val="009568D3"/>
    <w:rsid w:val="009E6D8A"/>
    <w:rsid w:val="00A30349"/>
    <w:rsid w:val="00A646DD"/>
    <w:rsid w:val="00AB478B"/>
    <w:rsid w:val="00B55910"/>
    <w:rsid w:val="00D815F8"/>
    <w:rsid w:val="00D91FCD"/>
    <w:rsid w:val="00DD6715"/>
    <w:rsid w:val="00DE2C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3E5D"/>
    <w:pPr>
      <w:ind w:left="720"/>
      <w:contextualSpacing/>
    </w:pPr>
  </w:style>
  <w:style w:type="character" w:styleId="Kpr">
    <w:name w:val="Hyperlink"/>
    <w:basedOn w:val="VarsaylanParagrafYazTipi"/>
    <w:uiPriority w:val="99"/>
    <w:unhideWhenUsed/>
    <w:rsid w:val="00053E5D"/>
    <w:rPr>
      <w:color w:val="0563C1" w:themeColor="hyperlink"/>
      <w:u w:val="single"/>
    </w:rPr>
  </w:style>
  <w:style w:type="character" w:styleId="Gl">
    <w:name w:val="Strong"/>
    <w:basedOn w:val="VarsaylanParagrafYazTipi"/>
    <w:uiPriority w:val="22"/>
    <w:qFormat/>
    <w:rsid w:val="007119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3E5D"/>
    <w:pPr>
      <w:ind w:left="720"/>
      <w:contextualSpacing/>
    </w:pPr>
  </w:style>
  <w:style w:type="character" w:styleId="Kpr">
    <w:name w:val="Hyperlink"/>
    <w:basedOn w:val="VarsaylanParagrafYazTipi"/>
    <w:uiPriority w:val="99"/>
    <w:unhideWhenUsed/>
    <w:rsid w:val="00053E5D"/>
    <w:rPr>
      <w:color w:val="0563C1" w:themeColor="hyperlink"/>
      <w:u w:val="single"/>
    </w:rPr>
  </w:style>
  <w:style w:type="character" w:styleId="Gl">
    <w:name w:val="Strong"/>
    <w:basedOn w:val="VarsaylanParagrafYazTipi"/>
    <w:uiPriority w:val="22"/>
    <w:qFormat/>
    <w:rsid w:val="00711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17031">
      <w:bodyDiv w:val="1"/>
      <w:marLeft w:val="0"/>
      <w:marRight w:val="0"/>
      <w:marTop w:val="0"/>
      <w:marBottom w:val="0"/>
      <w:divBdr>
        <w:top w:val="none" w:sz="0" w:space="0" w:color="auto"/>
        <w:left w:val="none" w:sz="0" w:space="0" w:color="auto"/>
        <w:bottom w:val="none" w:sz="0" w:space="0" w:color="auto"/>
        <w:right w:val="none" w:sz="0" w:space="0" w:color="auto"/>
      </w:divBdr>
    </w:div>
    <w:div w:id="15169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asmus.yildiz.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ytumemerasmus@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asmus.yildiz.edu.tr/sayfa/K%C4%B0MYA-METALURJ%C4%B0-FAK%C3%9CLTES%C4%B0/Metalurji-Malzeme-M%C3%BCh--Metallurgical-Materials-Eng-/591" TargetMode="External"/><Relationship Id="rId5" Type="http://schemas.openxmlformats.org/officeDocument/2006/relationships/settings" Target="settings.xml"/><Relationship Id="rId10" Type="http://schemas.openxmlformats.org/officeDocument/2006/relationships/hyperlink" Target="http://www.erasmus.yildiz.edu.tr/sayfa/7/Erasmus--Program%C4%B1-/151" TargetMode="External"/><Relationship Id="rId4" Type="http://schemas.microsoft.com/office/2007/relationships/stylesWithEffects" Target="stylesWithEffects.xml"/><Relationship Id="rId9" Type="http://schemas.openxmlformats.org/officeDocument/2006/relationships/hyperlink" Target="http://www.erasmus.yildiz.edu.tr/sayfa/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F65368C-5BA1-475C-BF50-CC277CE8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3854</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 Aydinoglu</dc:creator>
  <cp:lastModifiedBy>MasterYtu</cp:lastModifiedBy>
  <cp:revision>3</cp:revision>
  <dcterms:created xsi:type="dcterms:W3CDTF">2021-03-30T13:28:00Z</dcterms:created>
  <dcterms:modified xsi:type="dcterms:W3CDTF">2021-03-30T13:29:00Z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